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D8" w:rsidRDefault="00F735D8" w:rsidP="00F735D8">
      <w:pPr>
        <w:spacing w:line="360" w:lineRule="auto"/>
        <w:rPr>
          <w:rFonts w:ascii="Arial" w:hAnsi="Arial"/>
          <w:sz w:val="20"/>
        </w:rPr>
      </w:pPr>
    </w:p>
    <w:p w:rsidR="0020372B" w:rsidRDefault="000709E6" w:rsidP="00F735D8">
      <w:pPr>
        <w:spacing w:line="360" w:lineRule="auto"/>
        <w:rPr>
          <w:rFonts w:ascii="Arial" w:hAnsi="Arial"/>
          <w:sz w:val="20"/>
        </w:rPr>
      </w:pPr>
      <w:r>
        <w:rPr>
          <w:noProof/>
        </w:rPr>
        <w:drawing>
          <wp:inline distT="0" distB="0" distL="0" distR="0" wp14:anchorId="52F4C590" wp14:editId="134C097F">
            <wp:extent cx="1621766" cy="488408"/>
            <wp:effectExtent l="0" t="0" r="0" b="698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577" cy="50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9E6" w:rsidRPr="000709E6" w:rsidRDefault="000709E6" w:rsidP="00F735D8">
      <w:pPr>
        <w:pStyle w:val="xl41"/>
        <w:pBdr>
          <w:bottom w:val="none" w:sz="0" w:space="0" w:color="auto"/>
        </w:pBdr>
        <w:spacing w:before="120" w:beforeAutospacing="0" w:after="120" w:afterAutospacing="0"/>
        <w:jc w:val="center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0709E6">
        <w:rPr>
          <w:rFonts w:eastAsiaTheme="minorHAnsi"/>
          <w:bCs w:val="0"/>
          <w:color w:val="000000"/>
          <w:sz w:val="28"/>
          <w:szCs w:val="28"/>
          <w:lang w:eastAsia="en-US"/>
        </w:rPr>
        <w:t>Prohlášení externího subjektu</w:t>
      </w:r>
    </w:p>
    <w:p w:rsidR="00F735D8" w:rsidRPr="00912223" w:rsidRDefault="00F735D8" w:rsidP="00F735D8">
      <w:pPr>
        <w:pStyle w:val="xl41"/>
        <w:pBdr>
          <w:bottom w:val="none" w:sz="0" w:space="0" w:color="auto"/>
        </w:pBdr>
        <w:spacing w:before="120" w:beforeAutospacing="0" w:after="120" w:afterAutospacing="0"/>
        <w:jc w:val="center"/>
        <w:rPr>
          <w:bCs w:val="0"/>
          <w:i/>
          <w:sz w:val="20"/>
        </w:rPr>
      </w:pPr>
      <w:r w:rsidRPr="00912223">
        <w:rPr>
          <w:bCs w:val="0"/>
          <w:i/>
          <w:sz w:val="20"/>
        </w:rPr>
        <w:t xml:space="preserve">V Z O R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 V souvislosti s pravidly nastavenými v rámci skupiny </w:t>
      </w:r>
      <w:r w:rsidR="00755DF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ORLEN Unipetrol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která se týkají opatření aplikovaných při šíření nákazy virového onemocnění, Vás zaměstnanec Ostrahy podniku (společnosti ORLEN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Ochrona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z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o.o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.) žádá o vyplnění tohoto prohlášení. 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tabs>
          <w:tab w:val="left" w:pos="284"/>
        </w:tabs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Je velmi důležité vyplnit tento formulář důkladně, úplně a pravdivě. Vaše údaje budou zpracovány v souladu s nařízením GDPR (</w:t>
      </w:r>
      <w:r w:rsidRPr="004628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</w:t>
      </w:r>
      <w:r w:rsidRPr="0046281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EU 2016/679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a použity pouze ke stanoveným účelům zpracování.  </w:t>
      </w:r>
    </w:p>
    <w:p w:rsid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spacing w:line="360" w:lineRule="auto"/>
        <w:ind w:left="284" w:hanging="284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3.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  <w:t>Prohlašuji, že: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nemám příznaky virového onemocnění;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nejsem v nařízené karanténě;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kontaktu s osobou trpící virovým onemocněním;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kontaktu s osobou v karanténě;</w:t>
      </w:r>
    </w:p>
    <w:p w:rsid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>
        <w:rPr>
          <w:rFonts w:ascii="Symbol" w:eastAsiaTheme="minorHAnsi" w:hAnsi="Symbol" w:cs="Symbol"/>
          <w:color w:val="000000"/>
          <w:sz w:val="20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0"/>
          <w:lang w:eastAsia="en-US"/>
        </w:rPr>
        <w:tab/>
      </w:r>
      <w:r>
        <w:rPr>
          <w:rFonts w:ascii="Arial" w:eastAsiaTheme="minorHAnsi" w:hAnsi="Arial" w:cs="Arial"/>
          <w:color w:val="000000"/>
          <w:sz w:val="20"/>
          <w:lang w:eastAsia="en-US"/>
        </w:rPr>
        <w:t>v posledních 14 dnech jsem nebyl v zemích s vysokým rizikem nákazy.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Default="0046281C" w:rsidP="0046281C">
      <w:pPr>
        <w:overflowPunct/>
        <w:ind w:left="284" w:hanging="284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4.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ab/>
        <w:t xml:space="preserve">Osobní údaje: 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Jméno: ……………………………………………………………….……………………………………..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Příjmení: ………………………………………………………….………………………………………...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Název společnosti/organizace: …………………………………………………………………………..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Kontaktní telefonní číslo: ………………………………………………………………………………….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Jméno, příjmení a funkce navštívené osoby ve SPOLANA s.r.o.: …………………………………..</w:t>
      </w: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284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Potvrzuji, že jsem seznámen s informační doložkou, která tvoří přílohu tohoto prohlášení a týká se pravidel pro zpracování mých osobních údajů kapitálovou skupinou ORLEN Unipetrol.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281C" w:rsidRDefault="0046281C" w:rsidP="0046281C">
      <w:pPr>
        <w:overflowPunct/>
        <w:ind w:left="4247" w:firstLine="709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............................................................................ </w:t>
      </w:r>
    </w:p>
    <w:p w:rsidR="00F735D8" w:rsidRDefault="0046281C" w:rsidP="0046281C">
      <w:pPr>
        <w:ind w:left="360" w:hanging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 xml:space="preserve">  (datum a podpis)</w:t>
      </w:r>
    </w:p>
    <w:p w:rsidR="0046281C" w:rsidRDefault="0046281C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br w:type="page"/>
      </w:r>
      <w:bookmarkStart w:id="0" w:name="_GoBack"/>
      <w:bookmarkEnd w:id="0"/>
    </w:p>
    <w:p w:rsidR="0046281C" w:rsidRDefault="0046281C" w:rsidP="0046281C">
      <w:pPr>
        <w:rPr>
          <w:rFonts w:ascii="Arial" w:hAnsi="Arial"/>
          <w:sz w:val="20"/>
        </w:rPr>
      </w:pPr>
    </w:p>
    <w:p w:rsidR="0046281C" w:rsidRPr="0046281C" w:rsidRDefault="0046281C" w:rsidP="0046281C">
      <w:pPr>
        <w:overflowPunct/>
        <w:jc w:val="center"/>
        <w:textAlignment w:val="auto"/>
        <w:rPr>
          <w:rFonts w:ascii="Arial" w:eastAsiaTheme="minorHAnsi" w:hAnsi="Arial" w:cs="Arial"/>
          <w:b/>
          <w:bCs/>
          <w:color w:val="000000"/>
          <w:sz w:val="22"/>
          <w:szCs w:val="24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2"/>
          <w:szCs w:val="24"/>
          <w:lang w:eastAsia="en-US"/>
        </w:rPr>
        <w:t>INFORMAČNÍ DOLOŽKA K PROHLÁŠENÍ EXTERNÍHO SUBJEKTU</w:t>
      </w:r>
    </w:p>
    <w:p w:rsid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Cs w:val="24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I. SPRÁVCE OSOBNÍCH ÚDAJŮ </w:t>
      </w:r>
    </w:p>
    <w:p w:rsidR="00755DF3" w:rsidRPr="0046281C" w:rsidRDefault="00755DF3" w:rsidP="00755DF3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Správcem Vašich osobních údajů je společnost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 se sídlem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Neratovice, ul. Práce 657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 xml:space="preserve">, PSČ: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277 11</w:t>
      </w:r>
      <w:r w:rsidRPr="007D3526"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,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zapsaná v obchodním rejstříku vedeném </w:t>
      </w:r>
      <w:r>
        <w:rPr>
          <w:rFonts w:ascii="Arial" w:eastAsiaTheme="minorHAnsi" w:hAnsi="Arial" w:cs="Arial"/>
          <w:color w:val="000000"/>
          <w:sz w:val="20"/>
          <w:lang w:eastAsia="en-US"/>
        </w:rPr>
        <w:t>Městským soudem v Praze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, </w:t>
      </w:r>
      <w:proofErr w:type="spellStart"/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sp</w:t>
      </w:r>
      <w:proofErr w:type="spellEnd"/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. zn. C </w:t>
      </w:r>
      <w:r>
        <w:rPr>
          <w:rFonts w:ascii="Arial" w:eastAsiaTheme="minorHAnsi" w:hAnsi="Arial" w:cs="Arial"/>
          <w:color w:val="000000"/>
          <w:sz w:val="20"/>
          <w:lang w:eastAsia="en-US"/>
        </w:rPr>
        <w:t>305391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, IČO: </w:t>
      </w:r>
      <w:r w:rsidRPr="00C96A95">
        <w:rPr>
          <w:rFonts w:ascii="Arial" w:eastAsiaTheme="minorHAnsi" w:hAnsi="Arial" w:cs="Arial"/>
          <w:color w:val="000000"/>
          <w:sz w:val="20"/>
          <w:lang w:eastAsia="en-US"/>
        </w:rPr>
        <w:t>45147787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(dále jen „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“ nebo „Správce“). </w:t>
      </w:r>
      <w:r>
        <w:rPr>
          <w:rFonts w:ascii="Arial" w:eastAsiaTheme="minorHAnsi" w:hAnsi="Arial" w:cs="Arial"/>
          <w:color w:val="000000"/>
          <w:spacing w:val="-2"/>
          <w:sz w:val="20"/>
          <w:lang w:eastAsia="en-US"/>
        </w:rPr>
        <w:t>SPOLANA s.r.o.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klade velký důraz na transparentnost zpracování a bezpečí Vašich osobních údajů, které jsou považovány za přísně důvěrné, a nakládá s nimi v souladu s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nařízením Evropského parlamentu a Rady (EU) 2016/679 ze dne 27. dubna 2016 o ochraně fyzických osob v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souvislosti se zpracováním osobních údajů a o volném pohybu těchto údajů a o zrušení směrnice 95/46/ES (dále jen „nařízení GDPR”), zákonem č.</w:t>
      </w:r>
      <w:r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110/2019 Sb. o zpracování osobních údajů a dalšími platnými právními předpisy.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II. POVĚŘENEC PRO OCHRANU OSOBNÍCH ÚDAJŮ </w:t>
      </w:r>
    </w:p>
    <w:p w:rsidR="00755DF3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Jmenovali jsme pověřence pro ochranu osobních údajů, kterého můžete v otázkách ochrany a zpracování osobních údajů kontaktovat na e-mailové adrese </w:t>
      </w:r>
      <w:r w:rsidR="00755DF3" w:rsidRPr="0046281C">
        <w:rPr>
          <w:rFonts w:ascii="Arial" w:eastAsiaTheme="minorHAnsi" w:hAnsi="Arial" w:cs="Arial"/>
          <w:color w:val="000000"/>
          <w:sz w:val="20"/>
          <w:lang w:eastAsia="en-US"/>
        </w:rPr>
        <w:t>osobniudaje@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orlen</w:t>
      </w:r>
      <w:r w:rsidR="00755DF3"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unipetrol.cz nebo písemně na doručovací adrese 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ORLEN Unipetrol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="005B350B">
        <w:rPr>
          <w:rFonts w:ascii="Arial" w:eastAsiaTheme="minorHAnsi" w:hAnsi="Arial" w:cs="Arial"/>
          <w:color w:val="000000"/>
          <w:sz w:val="20"/>
          <w:lang w:eastAsia="en-US"/>
        </w:rPr>
        <w:t xml:space="preserve">RPA 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s.r.o., </w:t>
      </w:r>
      <w:r w:rsidR="005627B2">
        <w:rPr>
          <w:rFonts w:ascii="Arial" w:eastAsiaTheme="minorHAnsi" w:hAnsi="Arial" w:cs="Arial"/>
          <w:color w:val="000000"/>
          <w:sz w:val="20"/>
          <w:lang w:eastAsia="en-US"/>
        </w:rPr>
        <w:t>Úsek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ochrany informací, Milevská 2095/5, 140 00 Praha 4.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Kontaktní údaje pověřence pro ochranu osobních údajů jsou taktéž k dispozici na našich webových stránkách www.unipetrolrpa.cz v sekci „Kontakty“.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III. ÚČEL ZPRACOVÁNÍ A JEHO PRÁVNÍ ZÁKLAD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Účelem zpracování osobních údajů, které jsou vyžadovány v dokumentu „Prohlášení externího subjektu“ je zajištění bezpečnosti a ochrany osob včetně veřejného zdraví v době výskytu virového onemocnění a ochrana prostor, zařízení a vybavení SPOLANA s.r.o. Právním základem pro takové zpracování osobních údajů je náš oprávněný zájem dle článku 6 odst. 1 písm. f) nařízení GDPR. Poskytnutí Vašich osobních údajů je nezbytné k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 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umožnění Vašeho vstupu včetně materiálu 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do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areálu SPOLANA s.r.o. V případě odmítnutí poskytnutí Vašich osobních údajů Vám nebude umožněn vstup do chráněného areálu SPOLANA s.r.o.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IV. KATEGORIE ZPRACOVÁVANÝCH OSOBNÍCH ÚDAJŮ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Pro uvedené účely budou zpracovávány Vaše osobní údaje v rozsahu: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identifikačních údajů (jméno a příjmení);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pracovních údajů (název společnosti/organizace);</w:t>
      </w:r>
    </w:p>
    <w:p w:rsidR="0046281C" w:rsidRPr="0046281C" w:rsidRDefault="0046281C" w:rsidP="0046281C">
      <w:pPr>
        <w:overflowPunct/>
        <w:ind w:left="720" w:hanging="360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·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ab/>
        <w:t>kontaktních údajů (telefonní číslo).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IV. PŘEDÁVÁNÍ OSOBNÍCH ÚDAJŮ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Při zpracování Vašich osobních údajů využíváme služeb třetích stran, které mohou získat k Vašim osobním údajům přístup. Bezpečí Vašich osobních údajů je u těchto zpracovatelů zajištěno prostřednictvím jejich smluvních závazků. Pro získání více informací je Vám k dispozici náš pověřene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c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pro ochranu osobních údajů. </w:t>
      </w:r>
      <w:r w:rsidR="005B350B">
        <w:rPr>
          <w:rFonts w:ascii="Arial" w:eastAsiaTheme="minorHAnsi" w:hAnsi="Arial" w:cs="Arial"/>
          <w:color w:val="000000"/>
          <w:sz w:val="20"/>
          <w:lang w:eastAsia="en-US"/>
        </w:rPr>
        <w:t>Vaše o</w:t>
      </w:r>
      <w:r w:rsidR="005B350B" w:rsidRPr="005B350B">
        <w:rPr>
          <w:rFonts w:ascii="Arial" w:eastAsiaTheme="minorHAnsi" w:hAnsi="Arial" w:cs="Arial"/>
          <w:color w:val="000000"/>
          <w:sz w:val="20"/>
          <w:lang w:eastAsia="en-US"/>
        </w:rPr>
        <w:t>sobní údaje nejsou předávány do zemí mimo EU, EHP či mezinárodním organizacím.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 xml:space="preserve">V. DOBA UCHOVÁNÍ OSOBNÍCH ÚDAJŮ </w:t>
      </w:r>
    </w:p>
    <w:p w:rsidR="007D3526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Vaše osobní údaje zpracováváme po dobu ne delší než je nezbytné pro účely, pro které jsou zpracovávány, nejdéle však po dobu 3 měsíců. Doba uchování osobních údajů může být prodloužena, je-li zpracování nezbytné ke stanovení nebo uplatnění našich nároků nebo obhajoby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,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nebo vyžaduje-li to zvláštní právní předpis. </w:t>
      </w: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Po uplynutí doby uchování budou Vaše osobní údaje zlikvidovány nebo anonymizovány.</w:t>
      </w: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textAlignment w:val="auto"/>
        <w:rPr>
          <w:rFonts w:ascii="Arial" w:eastAsiaTheme="minorHAnsi" w:hAnsi="Arial" w:cs="Arial"/>
          <w:b/>
          <w:bCs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b/>
          <w:bCs/>
          <w:color w:val="000000"/>
          <w:sz w:val="20"/>
          <w:lang w:eastAsia="en-US"/>
        </w:rPr>
        <w:t>VI. VAŠE PRÁVA</w:t>
      </w:r>
    </w:p>
    <w:p w:rsidR="0046281C" w:rsidRPr="0046281C" w:rsidRDefault="0046281C" w:rsidP="007D3526">
      <w:pPr>
        <w:overflowPunct/>
        <w:spacing w:line="276" w:lineRule="auto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V souvislosti se zpracováním Vašich osobních údajů máte vůči společnosti </w:t>
      </w:r>
      <w:r w:rsidR="00755DF3">
        <w:rPr>
          <w:rFonts w:ascii="Arial" w:eastAsiaTheme="minorHAnsi" w:hAnsi="Arial" w:cs="Arial"/>
          <w:color w:val="000000"/>
          <w:sz w:val="20"/>
          <w:lang w:eastAsia="en-US"/>
        </w:rPr>
        <w:t>SPOLANA s.r.o.</w:t>
      </w:r>
      <w:r w:rsidR="00755DF3" w:rsidRPr="0046281C" w:rsidDel="00C96A95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právo: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na přístup k osobním údajům,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rPr>
          <w:rFonts w:ascii="Arial" w:eastAsiaTheme="minorHAnsi" w:hAnsi="Arial" w:cs="Arial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opravu nepřesných nebo neúplných osobních údajů,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na výmaz osobních údajů, jsou-li splněny podmínky dle nařízení GDPR,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omezení zpracování osobních údajů, jsou-li splněny podmínky dle nařízení GDPR,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>na námitku, jsou-li splněny podmínky dle nařízení GDPR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,</w:t>
      </w: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 a </w:t>
      </w:r>
    </w:p>
    <w:p w:rsidR="0046281C" w:rsidRPr="007D3526" w:rsidRDefault="0046281C" w:rsidP="007D3526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7D3526">
        <w:rPr>
          <w:rFonts w:ascii="Arial" w:eastAsiaTheme="minorHAnsi" w:hAnsi="Arial" w:cs="Arial"/>
          <w:color w:val="000000"/>
          <w:sz w:val="20"/>
          <w:lang w:eastAsia="en-US"/>
        </w:rPr>
        <w:t xml:space="preserve">právo obrátit se na Úřad pro ochranu osobních údajů pokud máte pocit, že s Vašimi osobními údaji není nakládáno v souladu s právními předpisy. </w:t>
      </w:r>
    </w:p>
    <w:p w:rsidR="0046281C" w:rsidRPr="0046281C" w:rsidRDefault="0046281C" w:rsidP="0046281C">
      <w:pPr>
        <w:overflowPunct/>
        <w:ind w:left="284" w:hanging="284"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</w:p>
    <w:p w:rsidR="0046281C" w:rsidRPr="0046281C" w:rsidRDefault="0046281C" w:rsidP="0046281C">
      <w:pPr>
        <w:overflowPunct/>
        <w:jc w:val="both"/>
        <w:textAlignment w:val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>Výše uvedená práva lze uplatnit prostřednictvím kontaktních údajů pověřence pro ochranu osobních údajů uvedených v</w:t>
      </w:r>
      <w:r w:rsidR="007D3526">
        <w:rPr>
          <w:rFonts w:ascii="Arial" w:eastAsiaTheme="minorHAnsi" w:hAnsi="Arial" w:cs="Arial"/>
          <w:color w:val="000000"/>
          <w:sz w:val="20"/>
          <w:lang w:eastAsia="en-US"/>
        </w:rPr>
        <w:t> čl. II.</w:t>
      </w:r>
      <w:r w:rsidRPr="0046281C">
        <w:rPr>
          <w:rFonts w:ascii="Arial" w:eastAsiaTheme="minorHAnsi" w:hAnsi="Arial" w:cs="Arial"/>
          <w:color w:val="000000"/>
          <w:sz w:val="20"/>
          <w:lang w:eastAsia="en-US"/>
        </w:rPr>
        <w:t xml:space="preserve"> této doložky.</w:t>
      </w:r>
    </w:p>
    <w:p w:rsidR="00F735D8" w:rsidRDefault="00F735D8" w:rsidP="00F735D8">
      <w:pPr>
        <w:pStyle w:val="Zhlav"/>
        <w:tabs>
          <w:tab w:val="clear" w:pos="4536"/>
          <w:tab w:val="clear" w:pos="9072"/>
        </w:tabs>
      </w:pPr>
    </w:p>
    <w:sectPr w:rsidR="00F735D8" w:rsidSect="00912223">
      <w:headerReference w:type="default" r:id="rId9"/>
      <w:footerReference w:type="default" r:id="rId10"/>
      <w:pgSz w:w="11907" w:h="16840"/>
      <w:pgMar w:top="1276" w:right="851" w:bottom="993" w:left="851" w:header="851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67" w:rsidRDefault="00CE6E67">
      <w:r>
        <w:separator/>
      </w:r>
    </w:p>
  </w:endnote>
  <w:endnote w:type="continuationSeparator" w:id="0">
    <w:p w:rsidR="00CE6E67" w:rsidRDefault="00C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13" w:rsidRPr="00670902" w:rsidRDefault="00670902" w:rsidP="00670902">
    <w:pPr>
      <w:pStyle w:val="Zpat"/>
      <w:tabs>
        <w:tab w:val="clear" w:pos="4536"/>
        <w:tab w:val="clear" w:pos="9072"/>
        <w:tab w:val="center" w:pos="0"/>
        <w:tab w:val="right" w:pos="10206"/>
      </w:tabs>
      <w:spacing w:before="60"/>
      <w:jc w:val="center"/>
      <w:rPr>
        <w:sz w:val="20"/>
      </w:rPr>
    </w:pPr>
    <w:r w:rsidRPr="00670902">
      <w:rPr>
        <w:sz w:val="20"/>
      </w:rPr>
      <w:fldChar w:fldCharType="begin"/>
    </w:r>
    <w:r w:rsidRPr="00670902">
      <w:rPr>
        <w:sz w:val="20"/>
      </w:rPr>
      <w:instrText xml:space="preserve"> USERNAME  \* MERGEFORMAT </w:instrText>
    </w:r>
    <w:r w:rsidRPr="00670902">
      <w:rPr>
        <w:sz w:val="20"/>
      </w:rPr>
      <w:fldChar w:fldCharType="separate"/>
    </w:r>
    <w:r w:rsidR="00AB4434">
      <w:rPr>
        <w:noProof/>
        <w:sz w:val="20"/>
      </w:rPr>
      <w:t>Saifrt František (UNP-SPO)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  </w:t>
    </w:r>
    <w:r w:rsidRPr="00670902">
      <w:rPr>
        <w:sz w:val="20"/>
      </w:rPr>
      <w:fldChar w:fldCharType="begin"/>
    </w:r>
    <w:r w:rsidRPr="00670902">
      <w:rPr>
        <w:sz w:val="20"/>
      </w:rPr>
      <w:instrText xml:space="preserve"> PRINTDATE  \* MERGEFORMAT </w:instrText>
    </w:r>
    <w:r w:rsidRPr="00670902">
      <w:rPr>
        <w:sz w:val="20"/>
      </w:rPr>
      <w:fldChar w:fldCharType="separate"/>
    </w:r>
    <w:r w:rsidRPr="00670902">
      <w:rPr>
        <w:noProof/>
        <w:sz w:val="20"/>
      </w:rPr>
      <w:t>18.1.2019 13:12:00</w:t>
    </w:r>
    <w:r w:rsidRPr="00670902">
      <w:rPr>
        <w:noProof/>
        <w:sz w:val="20"/>
      </w:rPr>
      <w:fldChar w:fldCharType="end"/>
    </w:r>
    <w:r w:rsidRPr="00670902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67" w:rsidRDefault="00CE6E67">
      <w:r>
        <w:separator/>
      </w:r>
    </w:p>
  </w:footnote>
  <w:footnote w:type="continuationSeparator" w:id="0">
    <w:p w:rsidR="00CE6E67" w:rsidRDefault="00C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AF" w:rsidRDefault="004D31AF" w:rsidP="004D31AF">
    <w:pPr>
      <w:spacing w:line="360" w:lineRule="auto"/>
      <w:rPr>
        <w:rFonts w:ascii="Arial" w:hAnsi="Arial"/>
        <w:sz w:val="20"/>
      </w:rPr>
    </w:pPr>
    <w:r w:rsidRPr="00794CA9">
      <w:rPr>
        <w:rFonts w:ascii="Arial" w:hAnsi="Arial"/>
        <w:sz w:val="20"/>
      </w:rPr>
      <w:t>Revize</w:t>
    </w:r>
    <w:r w:rsidRPr="00794CA9">
      <w:rPr>
        <w:rFonts w:ascii="Arial" w:hAnsi="Arial"/>
        <w:sz w:val="20"/>
      </w:rPr>
      <w:tab/>
    </w:r>
    <w:r>
      <w:rPr>
        <w:rFonts w:ascii="Arial" w:hAnsi="Arial"/>
        <w:sz w:val="20"/>
      </w:rPr>
      <w:t>3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  <w:t xml:space="preserve"> 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  <w:t xml:space="preserve">        Příloha č. 9   k S-4.1.5</w:t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 w:rsidRPr="00794CA9">
      <w:rPr>
        <w:rFonts w:ascii="Arial" w:hAnsi="Arial"/>
        <w:sz w:val="20"/>
      </w:rPr>
      <w:tab/>
    </w:r>
    <w:r>
      <w:rPr>
        <w:rFonts w:ascii="Arial" w:hAnsi="Arial"/>
        <w:sz w:val="20"/>
      </w:rPr>
      <w:t xml:space="preserve">         </w:t>
    </w:r>
    <w:r>
      <w:rPr>
        <w:rFonts w:ascii="Arial" w:hAnsi="Arial" w:cs="Arial"/>
        <w:color w:val="000000"/>
        <w:sz w:val="20"/>
      </w:rPr>
      <w:t xml:space="preserve">strana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</w:instrText>
    </w:r>
    <w:r>
      <w:rPr>
        <w:rFonts w:ascii="Arial" w:hAnsi="Arial"/>
        <w:color w:val="000000"/>
        <w:sz w:val="20"/>
      </w:rPr>
      <w:fldChar w:fldCharType="separate"/>
    </w:r>
    <w:r w:rsidR="00AB4434">
      <w:rPr>
        <w:rFonts w:ascii="Arial" w:hAnsi="Arial"/>
        <w:noProof/>
        <w:color w:val="000000"/>
        <w:sz w:val="20"/>
      </w:rPr>
      <w:t>2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 w:cs="Arial"/>
        <w:color w:val="000000"/>
        <w:sz w:val="20"/>
      </w:rPr>
      <w:t xml:space="preserve"> ze 2</w:t>
    </w:r>
  </w:p>
  <w:p w:rsidR="004D31AF" w:rsidRDefault="004D3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959"/>
    <w:multiLevelType w:val="hybridMultilevel"/>
    <w:tmpl w:val="86FAC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82F"/>
    <w:multiLevelType w:val="hybridMultilevel"/>
    <w:tmpl w:val="79DEB65E"/>
    <w:lvl w:ilvl="0" w:tplc="8C72952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5FC0"/>
    <w:multiLevelType w:val="hybridMultilevel"/>
    <w:tmpl w:val="23E2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0B"/>
    <w:rsid w:val="00042DA1"/>
    <w:rsid w:val="00056E25"/>
    <w:rsid w:val="000709E6"/>
    <w:rsid w:val="00074571"/>
    <w:rsid w:val="001122AA"/>
    <w:rsid w:val="00113A71"/>
    <w:rsid w:val="00135362"/>
    <w:rsid w:val="00140EA2"/>
    <w:rsid w:val="00153DAD"/>
    <w:rsid w:val="0020372B"/>
    <w:rsid w:val="0034793E"/>
    <w:rsid w:val="003635C2"/>
    <w:rsid w:val="00380F4B"/>
    <w:rsid w:val="0046281C"/>
    <w:rsid w:val="004D31AF"/>
    <w:rsid w:val="005019AA"/>
    <w:rsid w:val="00521846"/>
    <w:rsid w:val="005374C4"/>
    <w:rsid w:val="00561ED8"/>
    <w:rsid w:val="005627B2"/>
    <w:rsid w:val="00564668"/>
    <w:rsid w:val="005970C8"/>
    <w:rsid w:val="005B350B"/>
    <w:rsid w:val="00670902"/>
    <w:rsid w:val="006D7663"/>
    <w:rsid w:val="006E3914"/>
    <w:rsid w:val="007016C3"/>
    <w:rsid w:val="00755DF3"/>
    <w:rsid w:val="00794CA9"/>
    <w:rsid w:val="007D3526"/>
    <w:rsid w:val="00842350"/>
    <w:rsid w:val="008745C0"/>
    <w:rsid w:val="008C39D4"/>
    <w:rsid w:val="00912223"/>
    <w:rsid w:val="00972155"/>
    <w:rsid w:val="009D2602"/>
    <w:rsid w:val="00A07721"/>
    <w:rsid w:val="00AB4434"/>
    <w:rsid w:val="00AD38EC"/>
    <w:rsid w:val="00AF2DB5"/>
    <w:rsid w:val="00B06A3E"/>
    <w:rsid w:val="00B17167"/>
    <w:rsid w:val="00B3570B"/>
    <w:rsid w:val="00B51C61"/>
    <w:rsid w:val="00CE6E67"/>
    <w:rsid w:val="00DC486A"/>
    <w:rsid w:val="00E56F15"/>
    <w:rsid w:val="00EC75E7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280C-9232-4543-B942-065FD6D8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5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35D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semiHidden/>
    <w:rsid w:val="00F73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F735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73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735D8"/>
    <w:pPr>
      <w:overflowPunct/>
      <w:spacing w:line="240" w:lineRule="atLeast"/>
      <w:ind w:left="360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35D8"/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41">
    <w:name w:val="xl41"/>
    <w:basedOn w:val="Normln"/>
    <w:rsid w:val="00F735D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Cs w:val="24"/>
    </w:rPr>
  </w:style>
  <w:style w:type="paragraph" w:styleId="Zkladntext2">
    <w:name w:val="Body Text 2"/>
    <w:basedOn w:val="Normln"/>
    <w:link w:val="Zkladntext2Char"/>
    <w:semiHidden/>
    <w:rsid w:val="00F735D8"/>
    <w:pPr>
      <w:jc w:val="both"/>
    </w:pPr>
    <w:rPr>
      <w:rFonts w:ascii="Arial" w:hAnsi="Arial" w:cs="Arial"/>
      <w:color w:val="3366FF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735D8"/>
    <w:rPr>
      <w:rFonts w:ascii="Arial" w:eastAsia="Times New Roman" w:hAnsi="Arial" w:cs="Arial"/>
      <w:color w:val="3366F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352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350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3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35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35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E393D2-5ACB-4F80-9C10-0DD4F6177C39}"/>
</file>

<file path=customXml/itemProps2.xml><?xml version="1.0" encoding="utf-8"?>
<ds:datastoreItem xmlns:ds="http://schemas.openxmlformats.org/officeDocument/2006/customXml" ds:itemID="{6C2DF0DE-9E60-4818-889A-25646A7E1B3E}"/>
</file>

<file path=customXml/itemProps3.xml><?xml version="1.0" encoding="utf-8"?>
<ds:datastoreItem xmlns:ds="http://schemas.openxmlformats.org/officeDocument/2006/customXml" ds:itemID="{59FC36D7-927D-4FA2-B22B-F4B3AB85F5FD}"/>
</file>

<file path=customXml/itemProps4.xml><?xml version="1.0" encoding="utf-8"?>
<ds:datastoreItem xmlns:ds="http://schemas.openxmlformats.org/officeDocument/2006/customXml" ds:itemID="{07745FDE-A9E1-4CF0-8C1C-7BA4CC051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SPOLANA a.s. NERATOVICE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Stárková (UNP-SPO)</dc:creator>
  <cp:lastModifiedBy>Saifrt František (UNP-SPO)</cp:lastModifiedBy>
  <cp:revision>5</cp:revision>
  <cp:lastPrinted>2021-04-06T06:39:00Z</cp:lastPrinted>
  <dcterms:created xsi:type="dcterms:W3CDTF">2023-04-13T13:26:00Z</dcterms:created>
  <dcterms:modified xsi:type="dcterms:W3CDTF">2023-04-27T09:02:00Z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